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DCE7" w14:textId="74F2C304" w:rsidR="0098341B" w:rsidRPr="002B1C5A" w:rsidRDefault="00562618" w:rsidP="0098341B">
      <w:pPr>
        <w:autoSpaceDE w:val="0"/>
        <w:autoSpaceDN w:val="0"/>
        <w:adjustRightInd w:val="0"/>
        <w:spacing w:after="0" w:line="240" w:lineRule="auto"/>
        <w:rPr>
          <w:rFonts w:ascii="Garamond" w:hAnsi="Garamond" w:cstheme="minorHAnsi"/>
          <w:i/>
        </w:rPr>
      </w:pPr>
      <w:r>
        <w:rPr>
          <w:rFonts w:ascii="Garamond" w:hAnsi="Garamond" w:cstheme="minorHAnsi"/>
          <w:noProof/>
        </w:rPr>
        <w:drawing>
          <wp:anchor distT="0" distB="0" distL="114300" distR="114300" simplePos="0" relativeHeight="251658240" behindDoc="1" locked="0" layoutInCell="1" allowOverlap="1" wp14:anchorId="1D06F6AB" wp14:editId="4E6121BD">
            <wp:simplePos x="0" y="0"/>
            <wp:positionH relativeFrom="column">
              <wp:posOffset>5485765</wp:posOffset>
            </wp:positionH>
            <wp:positionV relativeFrom="page">
              <wp:posOffset>353060</wp:posOffset>
            </wp:positionV>
            <wp:extent cx="807720" cy="3175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7720" cy="317500"/>
                    </a:xfrm>
                    <a:prstGeom prst="rect">
                      <a:avLst/>
                    </a:prstGeom>
                  </pic:spPr>
                </pic:pic>
              </a:graphicData>
            </a:graphic>
          </wp:anchor>
        </w:drawing>
      </w:r>
      <w:r w:rsidR="0098341B">
        <w:rPr>
          <w:rFonts w:ascii="Garamond" w:hAnsi="Garamond" w:cstheme="minorHAnsi"/>
          <w:i/>
        </w:rPr>
        <w:t>Hubert Zeiler</w:t>
      </w:r>
    </w:p>
    <w:p w14:paraId="78E1452F" w14:textId="26CB5A3E" w:rsidR="0098341B" w:rsidRPr="002B1C5A" w:rsidRDefault="0098341B" w:rsidP="0098341B">
      <w:pPr>
        <w:autoSpaceDE w:val="0"/>
        <w:autoSpaceDN w:val="0"/>
        <w:adjustRightInd w:val="0"/>
        <w:spacing w:after="0" w:line="240" w:lineRule="auto"/>
        <w:rPr>
          <w:rFonts w:ascii="Garamond" w:hAnsi="Garamond" w:cstheme="minorHAnsi"/>
        </w:rPr>
      </w:pPr>
    </w:p>
    <w:p w14:paraId="75280FE9" w14:textId="15A9F238" w:rsidR="0098341B" w:rsidRPr="002B1C5A" w:rsidRDefault="00081667" w:rsidP="0098341B">
      <w:pPr>
        <w:autoSpaceDE w:val="0"/>
        <w:autoSpaceDN w:val="0"/>
        <w:adjustRightInd w:val="0"/>
        <w:spacing w:after="60" w:line="240" w:lineRule="auto"/>
        <w:rPr>
          <w:rFonts w:ascii="Garamond" w:hAnsi="Garamond" w:cstheme="minorHAnsi"/>
          <w:b/>
          <w:sz w:val="52"/>
          <w:szCs w:val="52"/>
        </w:rPr>
      </w:pPr>
      <w:r>
        <w:rPr>
          <w:rFonts w:ascii="Garamond" w:hAnsi="Garamond" w:cstheme="minorHAnsi"/>
          <w:b/>
          <w:sz w:val="52"/>
          <w:szCs w:val="52"/>
        </w:rPr>
        <w:t>Bäume, Wild und Wälder</w:t>
      </w:r>
    </w:p>
    <w:p w14:paraId="1CF756F5" w14:textId="080B63C5" w:rsidR="0098341B" w:rsidRPr="002B1C5A" w:rsidRDefault="0098341B" w:rsidP="0098341B">
      <w:pPr>
        <w:autoSpaceDE w:val="0"/>
        <w:autoSpaceDN w:val="0"/>
        <w:adjustRightInd w:val="0"/>
        <w:spacing w:after="0" w:line="240" w:lineRule="auto"/>
        <w:rPr>
          <w:rFonts w:ascii="Garamond" w:hAnsi="Garamond" w:cstheme="minorHAnsi"/>
        </w:rPr>
      </w:pPr>
    </w:p>
    <w:p w14:paraId="57CFAB7A" w14:textId="1218149A" w:rsidR="0098341B" w:rsidRPr="002B1C5A" w:rsidRDefault="0098341B" w:rsidP="0098341B">
      <w:pPr>
        <w:autoSpaceDE w:val="0"/>
        <w:autoSpaceDN w:val="0"/>
        <w:adjustRightInd w:val="0"/>
        <w:spacing w:after="0" w:line="240" w:lineRule="auto"/>
        <w:rPr>
          <w:rFonts w:ascii="Garamond" w:hAnsi="Garamond" w:cstheme="minorHAnsi"/>
        </w:rPr>
      </w:pPr>
      <w:r>
        <w:rPr>
          <w:rFonts w:ascii="Garamond" w:hAnsi="Garamond" w:cstheme="minorHAnsi"/>
        </w:rPr>
        <w:t>1</w:t>
      </w:r>
      <w:r w:rsidR="00081667">
        <w:rPr>
          <w:rFonts w:ascii="Garamond" w:hAnsi="Garamond" w:cstheme="minorHAnsi"/>
        </w:rPr>
        <w:t>6</w:t>
      </w:r>
      <w:r w:rsidR="00662401">
        <w:rPr>
          <w:rFonts w:ascii="Garamond" w:hAnsi="Garamond" w:cstheme="minorHAnsi"/>
        </w:rPr>
        <w:t>8</w:t>
      </w:r>
      <w:r w:rsidRPr="002B1C5A">
        <w:rPr>
          <w:rFonts w:ascii="Garamond" w:hAnsi="Garamond" w:cstheme="minorHAnsi"/>
        </w:rPr>
        <w:t xml:space="preserve"> Seiten, rund </w:t>
      </w:r>
      <w:r w:rsidR="00081667">
        <w:rPr>
          <w:rFonts w:ascii="Garamond" w:hAnsi="Garamond" w:cstheme="minorHAnsi"/>
        </w:rPr>
        <w:t>10</w:t>
      </w:r>
      <w:r>
        <w:rPr>
          <w:rFonts w:ascii="Garamond" w:hAnsi="Garamond" w:cstheme="minorHAnsi"/>
        </w:rPr>
        <w:t>0</w:t>
      </w:r>
      <w:r w:rsidRPr="002B1C5A">
        <w:rPr>
          <w:rFonts w:ascii="Garamond" w:hAnsi="Garamond" w:cstheme="minorHAnsi"/>
        </w:rPr>
        <w:t xml:space="preserve"> </w:t>
      </w:r>
      <w:r>
        <w:rPr>
          <w:rFonts w:ascii="Garamond" w:hAnsi="Garamond" w:cstheme="minorHAnsi"/>
        </w:rPr>
        <w:t xml:space="preserve">Farbfotos </w:t>
      </w:r>
      <w:r w:rsidR="00081667">
        <w:rPr>
          <w:rFonts w:ascii="Garamond" w:hAnsi="Garamond" w:cstheme="minorHAnsi"/>
        </w:rPr>
        <w:t>und Zeichnungen</w:t>
      </w:r>
      <w:r w:rsidRPr="002B1C5A">
        <w:rPr>
          <w:rFonts w:ascii="Garamond" w:hAnsi="Garamond" w:cstheme="minorHAnsi"/>
        </w:rPr>
        <w:t xml:space="preserve">. </w:t>
      </w:r>
      <w:r w:rsidRPr="002B1C5A">
        <w:rPr>
          <w:rFonts w:ascii="Garamond" w:hAnsi="Garamond" w:cstheme="minorHAnsi"/>
        </w:rPr>
        <w:br/>
        <w:t xml:space="preserve">Format: </w:t>
      </w:r>
      <w:r>
        <w:rPr>
          <w:rFonts w:ascii="Garamond" w:hAnsi="Garamond" w:cstheme="minorHAnsi"/>
        </w:rPr>
        <w:t xml:space="preserve">16,5 </w:t>
      </w:r>
      <w:r w:rsidRPr="002B1C5A">
        <w:rPr>
          <w:rFonts w:ascii="Garamond" w:hAnsi="Garamond" w:cstheme="minorHAnsi"/>
        </w:rPr>
        <w:t>x</w:t>
      </w:r>
      <w:r>
        <w:rPr>
          <w:rFonts w:ascii="Garamond" w:hAnsi="Garamond" w:cstheme="minorHAnsi"/>
        </w:rPr>
        <w:t xml:space="preserve"> </w:t>
      </w:r>
      <w:r w:rsidRPr="002B1C5A">
        <w:rPr>
          <w:rFonts w:ascii="Garamond" w:hAnsi="Garamond" w:cstheme="minorHAnsi"/>
        </w:rPr>
        <w:t>2</w:t>
      </w:r>
      <w:r>
        <w:rPr>
          <w:rFonts w:ascii="Garamond" w:hAnsi="Garamond" w:cstheme="minorHAnsi"/>
        </w:rPr>
        <w:t>4</w:t>
      </w:r>
      <w:r w:rsidRPr="002B1C5A">
        <w:rPr>
          <w:rFonts w:ascii="Garamond" w:hAnsi="Garamond" w:cstheme="minorHAnsi"/>
        </w:rPr>
        <w:t>cm. Sternath Verlag</w:t>
      </w:r>
      <w:r>
        <w:rPr>
          <w:rFonts w:ascii="Garamond" w:hAnsi="Garamond" w:cstheme="minorHAnsi"/>
        </w:rPr>
        <w:t>, Mallnitz</w:t>
      </w:r>
      <w:r w:rsidRPr="002B1C5A">
        <w:rPr>
          <w:rFonts w:ascii="Garamond" w:hAnsi="Garamond" w:cstheme="minorHAnsi"/>
        </w:rPr>
        <w:t>.</w:t>
      </w:r>
    </w:p>
    <w:p w14:paraId="6D083012" w14:textId="5A12A5CE" w:rsidR="0098341B" w:rsidRDefault="0098341B" w:rsidP="0098341B">
      <w:pPr>
        <w:autoSpaceDE w:val="0"/>
        <w:autoSpaceDN w:val="0"/>
        <w:adjustRightInd w:val="0"/>
        <w:spacing w:after="0" w:line="240" w:lineRule="auto"/>
        <w:rPr>
          <w:rFonts w:ascii="Garamond" w:hAnsi="Garamond" w:cstheme="minorHAnsi"/>
        </w:rPr>
      </w:pPr>
      <w:r w:rsidRPr="002B1C5A">
        <w:rPr>
          <w:rFonts w:ascii="Garamond" w:hAnsi="Garamond" w:cstheme="minorHAnsi"/>
        </w:rPr>
        <w:t>Preis:</w:t>
      </w:r>
      <w:r w:rsidR="00081667">
        <w:rPr>
          <w:rFonts w:ascii="Garamond" w:hAnsi="Garamond" w:cstheme="minorHAnsi"/>
        </w:rPr>
        <w:t xml:space="preserve"> </w:t>
      </w:r>
      <w:r>
        <w:rPr>
          <w:rFonts w:ascii="Garamond" w:hAnsi="Garamond" w:cstheme="minorHAnsi"/>
        </w:rPr>
        <w:t>3</w:t>
      </w:r>
      <w:r w:rsidR="00662401">
        <w:rPr>
          <w:rFonts w:ascii="Garamond" w:hAnsi="Garamond" w:cstheme="minorHAnsi"/>
        </w:rPr>
        <w:t>9</w:t>
      </w:r>
      <w:r w:rsidRPr="002B1C5A">
        <w:rPr>
          <w:rFonts w:ascii="Garamond" w:hAnsi="Garamond" w:cstheme="minorHAnsi"/>
        </w:rPr>
        <w:t>.- Euro.</w:t>
      </w:r>
    </w:p>
    <w:p w14:paraId="6E29261C" w14:textId="60D059C9" w:rsidR="0098341B" w:rsidRPr="002B1C5A" w:rsidRDefault="0098341B" w:rsidP="0098341B">
      <w:pPr>
        <w:autoSpaceDE w:val="0"/>
        <w:autoSpaceDN w:val="0"/>
        <w:adjustRightInd w:val="0"/>
        <w:spacing w:after="0" w:line="240" w:lineRule="auto"/>
        <w:rPr>
          <w:rFonts w:ascii="Garamond" w:hAnsi="Garamond" w:cstheme="minorHAnsi"/>
        </w:rPr>
      </w:pPr>
    </w:p>
    <w:p w14:paraId="7D1DB7EC" w14:textId="5DF16DFB" w:rsidR="00252910" w:rsidRDefault="00252910" w:rsidP="00081667">
      <w:pPr>
        <w:spacing w:after="220" w:line="300" w:lineRule="exact"/>
        <w:rPr>
          <w:rFonts w:ascii="Garamond" w:hAnsi="Garamond" w:cstheme="minorHAnsi"/>
          <w:sz w:val="24"/>
          <w:szCs w:val="24"/>
        </w:rPr>
      </w:pPr>
      <w:r>
        <w:rPr>
          <w:rFonts w:ascii="Garamond" w:hAnsi="Garamond" w:cstheme="minorHAnsi"/>
          <w:sz w:val="24"/>
          <w:szCs w:val="24"/>
        </w:rPr>
        <w:t>Mit dem</w:t>
      </w:r>
      <w:r w:rsidR="00081667" w:rsidRPr="00081667">
        <w:rPr>
          <w:rFonts w:ascii="Garamond" w:hAnsi="Garamond" w:cstheme="minorHAnsi"/>
          <w:sz w:val="24"/>
          <w:szCs w:val="24"/>
        </w:rPr>
        <w:t xml:space="preserve"> Klimawandel </w:t>
      </w:r>
      <w:r>
        <w:rPr>
          <w:rFonts w:ascii="Garamond" w:hAnsi="Garamond" w:cstheme="minorHAnsi"/>
          <w:sz w:val="24"/>
          <w:szCs w:val="24"/>
        </w:rPr>
        <w:t>rückt der Wald in seiner immensen Bedeutung für den Menschen wieder mehr und mehr</w:t>
      </w:r>
      <w:r w:rsidR="00081667" w:rsidRPr="00081667">
        <w:rPr>
          <w:rFonts w:ascii="Garamond" w:hAnsi="Garamond" w:cstheme="minorHAnsi"/>
          <w:sz w:val="24"/>
          <w:szCs w:val="24"/>
        </w:rPr>
        <w:t xml:space="preserve"> in unser Bewusstsein. Schlagworte wie Borkenkäfer, Sturmsch</w:t>
      </w:r>
      <w:r>
        <w:rPr>
          <w:rFonts w:ascii="Garamond" w:hAnsi="Garamond" w:cstheme="minorHAnsi"/>
          <w:sz w:val="24"/>
          <w:szCs w:val="24"/>
        </w:rPr>
        <w:t>a</w:t>
      </w:r>
      <w:r w:rsidR="00081667" w:rsidRPr="00081667">
        <w:rPr>
          <w:rFonts w:ascii="Garamond" w:hAnsi="Garamond" w:cstheme="minorHAnsi"/>
          <w:sz w:val="24"/>
          <w:szCs w:val="24"/>
        </w:rPr>
        <w:t xml:space="preserve">den, Trockenstress </w:t>
      </w:r>
      <w:r w:rsidR="00662401">
        <w:rPr>
          <w:rFonts w:ascii="Garamond" w:hAnsi="Garamond" w:cstheme="minorHAnsi"/>
          <w:sz w:val="24"/>
          <w:szCs w:val="24"/>
        </w:rPr>
        <w:t>und</w:t>
      </w:r>
      <w:r w:rsidR="00081667" w:rsidRPr="00081667">
        <w:rPr>
          <w:rFonts w:ascii="Garamond" w:hAnsi="Garamond" w:cstheme="minorHAnsi"/>
          <w:sz w:val="24"/>
          <w:szCs w:val="24"/>
        </w:rPr>
        <w:t xml:space="preserve"> die Wald-Wild-Debatte </w:t>
      </w:r>
      <w:r w:rsidR="00C7021C">
        <w:rPr>
          <w:rFonts w:ascii="Garamond" w:hAnsi="Garamond" w:cstheme="minorHAnsi"/>
          <w:sz w:val="24"/>
          <w:szCs w:val="24"/>
        </w:rPr>
        <w:t>beherrschen</w:t>
      </w:r>
      <w:r w:rsidR="00081667" w:rsidRPr="00081667">
        <w:rPr>
          <w:rFonts w:ascii="Garamond" w:hAnsi="Garamond" w:cstheme="minorHAnsi"/>
          <w:sz w:val="24"/>
          <w:szCs w:val="24"/>
        </w:rPr>
        <w:t xml:space="preserve"> die </w:t>
      </w:r>
      <w:r>
        <w:rPr>
          <w:rFonts w:ascii="Garamond" w:hAnsi="Garamond" w:cstheme="minorHAnsi"/>
          <w:sz w:val="24"/>
          <w:szCs w:val="24"/>
        </w:rPr>
        <w:t xml:space="preserve">einschlägige </w:t>
      </w:r>
      <w:r w:rsidR="00081667" w:rsidRPr="00081667">
        <w:rPr>
          <w:rFonts w:ascii="Garamond" w:hAnsi="Garamond" w:cstheme="minorHAnsi"/>
          <w:sz w:val="24"/>
          <w:szCs w:val="24"/>
        </w:rPr>
        <w:t xml:space="preserve">Berichterstattung. </w:t>
      </w:r>
      <w:r>
        <w:rPr>
          <w:rFonts w:ascii="Garamond" w:hAnsi="Garamond" w:cstheme="minorHAnsi"/>
          <w:sz w:val="24"/>
          <w:szCs w:val="24"/>
        </w:rPr>
        <w:t xml:space="preserve">Jeder weiß darüber hinaus: </w:t>
      </w:r>
      <w:r w:rsidR="00081667" w:rsidRPr="00081667">
        <w:rPr>
          <w:rFonts w:ascii="Garamond" w:hAnsi="Garamond" w:cstheme="minorHAnsi"/>
          <w:sz w:val="24"/>
          <w:szCs w:val="24"/>
        </w:rPr>
        <w:t xml:space="preserve">Wälder sind </w:t>
      </w:r>
      <w:r>
        <w:rPr>
          <w:rFonts w:ascii="Garamond" w:hAnsi="Garamond" w:cstheme="minorHAnsi"/>
          <w:sz w:val="24"/>
          <w:szCs w:val="24"/>
        </w:rPr>
        <w:t xml:space="preserve">nicht nur </w:t>
      </w:r>
      <w:r w:rsidR="00562618" w:rsidRPr="00081667">
        <w:rPr>
          <w:rFonts w:ascii="Garamond" w:hAnsi="Garamond" w:cstheme="minorHAnsi"/>
          <w:sz w:val="24"/>
          <w:szCs w:val="24"/>
        </w:rPr>
        <w:t xml:space="preserve">für </w:t>
      </w:r>
      <w:r w:rsidR="00081667" w:rsidRPr="00081667">
        <w:rPr>
          <w:rFonts w:ascii="Garamond" w:hAnsi="Garamond" w:cstheme="minorHAnsi"/>
          <w:sz w:val="24"/>
          <w:szCs w:val="24"/>
        </w:rPr>
        <w:t xml:space="preserve">das Klima, </w:t>
      </w:r>
      <w:r>
        <w:rPr>
          <w:rFonts w:ascii="Garamond" w:hAnsi="Garamond" w:cstheme="minorHAnsi"/>
          <w:sz w:val="24"/>
          <w:szCs w:val="24"/>
        </w:rPr>
        <w:t xml:space="preserve">sondern auch </w:t>
      </w:r>
      <w:r w:rsidR="00081667" w:rsidRPr="00081667">
        <w:rPr>
          <w:rFonts w:ascii="Garamond" w:hAnsi="Garamond" w:cstheme="minorHAnsi"/>
          <w:sz w:val="24"/>
          <w:szCs w:val="24"/>
        </w:rPr>
        <w:t>für den Schutz von Böden</w:t>
      </w:r>
      <w:r w:rsidR="00662401">
        <w:rPr>
          <w:rFonts w:ascii="Garamond" w:hAnsi="Garamond" w:cstheme="minorHAnsi"/>
          <w:sz w:val="24"/>
          <w:szCs w:val="24"/>
        </w:rPr>
        <w:t>,</w:t>
      </w:r>
      <w:r w:rsidR="00081667" w:rsidRPr="00081667">
        <w:rPr>
          <w:rFonts w:ascii="Garamond" w:hAnsi="Garamond" w:cstheme="minorHAnsi"/>
          <w:sz w:val="24"/>
          <w:szCs w:val="24"/>
        </w:rPr>
        <w:t xml:space="preserve"> aber auch als Rohstofflieferanten von </w:t>
      </w:r>
      <w:r w:rsidR="00C7021C">
        <w:rPr>
          <w:rFonts w:ascii="Garamond" w:hAnsi="Garamond" w:cstheme="minorHAnsi"/>
          <w:sz w:val="24"/>
          <w:szCs w:val="24"/>
        </w:rPr>
        <w:t>höchster</w:t>
      </w:r>
      <w:r w:rsidR="00081667" w:rsidRPr="00081667">
        <w:rPr>
          <w:rFonts w:ascii="Garamond" w:hAnsi="Garamond" w:cstheme="minorHAnsi"/>
          <w:sz w:val="24"/>
          <w:szCs w:val="24"/>
        </w:rPr>
        <w:t xml:space="preserve"> Bedeutung. </w:t>
      </w:r>
    </w:p>
    <w:p w14:paraId="36BCB7EB" w14:textId="5EEA39D5" w:rsidR="00081667" w:rsidRPr="00081667" w:rsidRDefault="00252910" w:rsidP="00081667">
      <w:pPr>
        <w:spacing w:after="220" w:line="300" w:lineRule="exact"/>
        <w:rPr>
          <w:rFonts w:ascii="Garamond" w:hAnsi="Garamond" w:cstheme="minorHAnsi"/>
          <w:sz w:val="24"/>
          <w:szCs w:val="24"/>
        </w:rPr>
      </w:pPr>
      <w:r>
        <w:rPr>
          <w:rFonts w:ascii="Garamond" w:hAnsi="Garamond" w:cstheme="minorHAnsi"/>
          <w:sz w:val="24"/>
          <w:szCs w:val="24"/>
        </w:rPr>
        <w:t>Viele</w:t>
      </w:r>
      <w:r w:rsidR="00081667" w:rsidRPr="00081667">
        <w:rPr>
          <w:rFonts w:ascii="Garamond" w:hAnsi="Garamond" w:cstheme="minorHAnsi"/>
          <w:sz w:val="24"/>
          <w:szCs w:val="24"/>
        </w:rPr>
        <w:t xml:space="preserve"> mitteleuropäische Wälder </w:t>
      </w:r>
      <w:r>
        <w:rPr>
          <w:rFonts w:ascii="Garamond" w:hAnsi="Garamond" w:cstheme="minorHAnsi"/>
          <w:sz w:val="24"/>
          <w:szCs w:val="24"/>
        </w:rPr>
        <w:t>sind derzeit in massiver Veränderung begriffen, und daran wird sich auch in den nächsten Jahrzehnten nichts ändern. Uns Menschen</w:t>
      </w:r>
      <w:r w:rsidR="00081667" w:rsidRPr="00081667">
        <w:rPr>
          <w:rFonts w:ascii="Garamond" w:hAnsi="Garamond" w:cstheme="minorHAnsi"/>
          <w:sz w:val="24"/>
          <w:szCs w:val="24"/>
        </w:rPr>
        <w:t xml:space="preserve"> </w:t>
      </w:r>
      <w:r>
        <w:rPr>
          <w:rFonts w:ascii="Garamond" w:hAnsi="Garamond" w:cstheme="minorHAnsi"/>
          <w:sz w:val="24"/>
          <w:szCs w:val="24"/>
        </w:rPr>
        <w:t xml:space="preserve">beunruhigt das. Wir streben nach </w:t>
      </w:r>
      <w:r w:rsidR="00081667" w:rsidRPr="00081667">
        <w:rPr>
          <w:rFonts w:ascii="Garamond" w:hAnsi="Garamond" w:cstheme="minorHAnsi"/>
          <w:sz w:val="24"/>
          <w:szCs w:val="24"/>
        </w:rPr>
        <w:t xml:space="preserve">Dauerhaftigkeit, Beständigkeit </w:t>
      </w:r>
      <w:r>
        <w:rPr>
          <w:rFonts w:ascii="Garamond" w:hAnsi="Garamond" w:cstheme="minorHAnsi"/>
          <w:sz w:val="24"/>
          <w:szCs w:val="24"/>
        </w:rPr>
        <w:t>und</w:t>
      </w:r>
      <w:r w:rsidR="00081667" w:rsidRPr="00081667">
        <w:rPr>
          <w:rFonts w:ascii="Garamond" w:hAnsi="Garamond" w:cstheme="minorHAnsi"/>
          <w:sz w:val="24"/>
          <w:szCs w:val="24"/>
        </w:rPr>
        <w:t xml:space="preserve"> Stabilität</w:t>
      </w:r>
      <w:r w:rsidR="00241A9C">
        <w:rPr>
          <w:rFonts w:ascii="Garamond" w:hAnsi="Garamond" w:cstheme="minorHAnsi"/>
          <w:sz w:val="24"/>
          <w:szCs w:val="24"/>
        </w:rPr>
        <w:t xml:space="preserve">. Begriffe, die wir stets auch mit dem Wald </w:t>
      </w:r>
      <w:r w:rsidR="00081667" w:rsidRPr="00081667">
        <w:rPr>
          <w:rFonts w:ascii="Garamond" w:hAnsi="Garamond" w:cstheme="minorHAnsi"/>
          <w:sz w:val="24"/>
          <w:szCs w:val="24"/>
        </w:rPr>
        <w:t>verbinden</w:t>
      </w:r>
      <w:r w:rsidR="00241A9C">
        <w:rPr>
          <w:rFonts w:ascii="Garamond" w:hAnsi="Garamond" w:cstheme="minorHAnsi"/>
          <w:sz w:val="24"/>
          <w:szCs w:val="24"/>
        </w:rPr>
        <w:t>.</w:t>
      </w:r>
      <w:r w:rsidR="00081667" w:rsidRPr="00081667">
        <w:rPr>
          <w:rFonts w:ascii="Garamond" w:hAnsi="Garamond" w:cstheme="minorHAnsi"/>
          <w:sz w:val="24"/>
          <w:szCs w:val="24"/>
        </w:rPr>
        <w:t xml:space="preserve"> Tatsache bleibt</w:t>
      </w:r>
      <w:r w:rsidR="00241A9C">
        <w:rPr>
          <w:rFonts w:ascii="Garamond" w:hAnsi="Garamond" w:cstheme="minorHAnsi"/>
          <w:sz w:val="24"/>
          <w:szCs w:val="24"/>
        </w:rPr>
        <w:t xml:space="preserve"> aber</w:t>
      </w:r>
      <w:r w:rsidR="00081667" w:rsidRPr="00081667">
        <w:rPr>
          <w:rFonts w:ascii="Garamond" w:hAnsi="Garamond" w:cstheme="minorHAnsi"/>
          <w:sz w:val="24"/>
          <w:szCs w:val="24"/>
        </w:rPr>
        <w:t xml:space="preserve">: </w:t>
      </w:r>
      <w:r w:rsidR="00241A9C">
        <w:rPr>
          <w:rFonts w:ascii="Garamond" w:hAnsi="Garamond" w:cstheme="minorHAnsi"/>
          <w:sz w:val="24"/>
          <w:szCs w:val="24"/>
        </w:rPr>
        <w:t>Das einzig Beständige</w:t>
      </w:r>
      <w:r w:rsidR="00081667" w:rsidRPr="00081667">
        <w:rPr>
          <w:rFonts w:ascii="Garamond" w:hAnsi="Garamond" w:cstheme="minorHAnsi"/>
          <w:sz w:val="24"/>
          <w:szCs w:val="24"/>
        </w:rPr>
        <w:t xml:space="preserve"> im Wald ist die Veränderung. Hier steht nichts still. </w:t>
      </w:r>
      <w:r w:rsidR="00241A9C">
        <w:rPr>
          <w:rFonts w:ascii="Garamond" w:hAnsi="Garamond" w:cstheme="minorHAnsi"/>
          <w:sz w:val="24"/>
          <w:szCs w:val="24"/>
        </w:rPr>
        <w:t>Kein Wunder…</w:t>
      </w:r>
    </w:p>
    <w:p w14:paraId="00E8822D" w14:textId="113FC56B" w:rsidR="00081667" w:rsidRPr="00081667" w:rsidRDefault="00241A9C" w:rsidP="00081667">
      <w:pPr>
        <w:spacing w:after="220" w:line="300" w:lineRule="exact"/>
        <w:rPr>
          <w:rFonts w:ascii="Garamond" w:hAnsi="Garamond" w:cstheme="minorHAnsi"/>
          <w:sz w:val="24"/>
          <w:szCs w:val="24"/>
        </w:rPr>
      </w:pPr>
      <w:r>
        <w:rPr>
          <w:rFonts w:ascii="Garamond" w:hAnsi="Garamond" w:cstheme="minorHAnsi"/>
          <w:sz w:val="24"/>
          <w:szCs w:val="24"/>
        </w:rPr>
        <w:t>… denn d</w:t>
      </w:r>
      <w:r w:rsidR="00081667" w:rsidRPr="00081667">
        <w:rPr>
          <w:rFonts w:ascii="Garamond" w:hAnsi="Garamond" w:cstheme="minorHAnsi"/>
          <w:sz w:val="24"/>
          <w:szCs w:val="24"/>
        </w:rPr>
        <w:t>ie Lebensgemeinschaft Wald ist ein hochkomplexes Beziehungsgeflecht zwischen Pflanzen, Pilzen und Tieren</w:t>
      </w:r>
      <w:r>
        <w:rPr>
          <w:rFonts w:ascii="Garamond" w:hAnsi="Garamond" w:cstheme="minorHAnsi"/>
          <w:sz w:val="24"/>
          <w:szCs w:val="24"/>
        </w:rPr>
        <w:t>, und au</w:t>
      </w:r>
      <w:r w:rsidR="00081667" w:rsidRPr="00081667">
        <w:rPr>
          <w:rFonts w:ascii="Garamond" w:hAnsi="Garamond" w:cstheme="minorHAnsi"/>
          <w:sz w:val="24"/>
          <w:szCs w:val="24"/>
        </w:rPr>
        <w:t xml:space="preserve">ch der Mensch spielt hier in Europa seit Jahrtausenden eine </w:t>
      </w:r>
      <w:r>
        <w:rPr>
          <w:rFonts w:ascii="Garamond" w:hAnsi="Garamond" w:cstheme="minorHAnsi"/>
          <w:sz w:val="24"/>
          <w:szCs w:val="24"/>
        </w:rPr>
        <w:t>ganz entscheidende</w:t>
      </w:r>
      <w:r w:rsidR="00081667" w:rsidRPr="00081667">
        <w:rPr>
          <w:rFonts w:ascii="Garamond" w:hAnsi="Garamond" w:cstheme="minorHAnsi"/>
          <w:sz w:val="24"/>
          <w:szCs w:val="24"/>
        </w:rPr>
        <w:t xml:space="preserve"> Rolle. Weder verklärende Waldromantik noch trockene Sachbücher bringen uns dieser faszinierenden Vielfalt näher. Wer das Beziehungsgeflecht verstehen will, muss mehr als nur ein paar Baumarten kennen. Das Buch „Bäume, Wild und Wälder“ geht prägnant auf diese vielfältige, facettenreiche Lebensgemeinschaft ein und verlässt dabei herkömmliche Pfade. Der </w:t>
      </w:r>
      <w:r w:rsidR="00662401">
        <w:rPr>
          <w:rFonts w:ascii="Garamond" w:hAnsi="Garamond" w:cstheme="minorHAnsi"/>
          <w:sz w:val="24"/>
          <w:szCs w:val="24"/>
        </w:rPr>
        <w:t>Waldb</w:t>
      </w:r>
      <w:r w:rsidR="00081667" w:rsidRPr="00081667">
        <w:rPr>
          <w:rFonts w:ascii="Garamond" w:hAnsi="Garamond" w:cstheme="minorHAnsi"/>
          <w:sz w:val="24"/>
          <w:szCs w:val="24"/>
        </w:rPr>
        <w:t xml:space="preserve">oden wird genauso </w:t>
      </w:r>
      <w:r>
        <w:rPr>
          <w:rFonts w:ascii="Garamond" w:hAnsi="Garamond" w:cstheme="minorHAnsi"/>
          <w:sz w:val="24"/>
          <w:szCs w:val="24"/>
        </w:rPr>
        <w:t>unter die Lupe genommen</w:t>
      </w:r>
      <w:r w:rsidR="00081667" w:rsidRPr="00081667">
        <w:rPr>
          <w:rFonts w:ascii="Garamond" w:hAnsi="Garamond" w:cstheme="minorHAnsi"/>
          <w:sz w:val="24"/>
          <w:szCs w:val="24"/>
        </w:rPr>
        <w:t xml:space="preserve"> wie die Vogelwelt, der </w:t>
      </w:r>
      <w:r w:rsidR="00662401">
        <w:rPr>
          <w:rFonts w:ascii="Garamond" w:hAnsi="Garamond" w:cstheme="minorHAnsi"/>
          <w:sz w:val="24"/>
          <w:szCs w:val="24"/>
        </w:rPr>
        <w:t>Einfluss des</w:t>
      </w:r>
      <w:r w:rsidR="00081667" w:rsidRPr="00081667">
        <w:rPr>
          <w:rFonts w:ascii="Garamond" w:hAnsi="Garamond" w:cstheme="minorHAnsi"/>
          <w:sz w:val="24"/>
          <w:szCs w:val="24"/>
        </w:rPr>
        <w:t xml:space="preserve"> Licht</w:t>
      </w:r>
      <w:r w:rsidR="00662401">
        <w:rPr>
          <w:rFonts w:ascii="Garamond" w:hAnsi="Garamond" w:cstheme="minorHAnsi"/>
          <w:sz w:val="24"/>
          <w:szCs w:val="24"/>
        </w:rPr>
        <w:t>es</w:t>
      </w:r>
      <w:r w:rsidR="00081667" w:rsidRPr="00081667">
        <w:rPr>
          <w:rFonts w:ascii="Garamond" w:hAnsi="Garamond" w:cstheme="minorHAnsi"/>
          <w:sz w:val="24"/>
          <w:szCs w:val="24"/>
        </w:rPr>
        <w:t xml:space="preserve"> ebenso beleuchtet wie die Rolle von Pionier- oder </w:t>
      </w:r>
      <w:proofErr w:type="spellStart"/>
      <w:r w:rsidR="00081667" w:rsidRPr="00081667">
        <w:rPr>
          <w:rFonts w:ascii="Garamond" w:hAnsi="Garamond" w:cstheme="minorHAnsi"/>
          <w:sz w:val="24"/>
          <w:szCs w:val="24"/>
        </w:rPr>
        <w:t>Schattbaumarten</w:t>
      </w:r>
      <w:proofErr w:type="spellEnd"/>
      <w:r w:rsidR="00081667" w:rsidRPr="00081667">
        <w:rPr>
          <w:rFonts w:ascii="Garamond" w:hAnsi="Garamond" w:cstheme="minorHAnsi"/>
          <w:sz w:val="24"/>
          <w:szCs w:val="24"/>
        </w:rPr>
        <w:t xml:space="preserve">. Es kommt der Unterschied </w:t>
      </w:r>
      <w:r w:rsidR="00562618">
        <w:rPr>
          <w:rFonts w:ascii="Garamond" w:hAnsi="Garamond" w:cstheme="minorHAnsi"/>
          <w:sz w:val="24"/>
          <w:szCs w:val="24"/>
        </w:rPr>
        <w:t>zwischen</w:t>
      </w:r>
      <w:r w:rsidR="00081667" w:rsidRPr="00081667">
        <w:rPr>
          <w:rFonts w:ascii="Garamond" w:hAnsi="Garamond" w:cstheme="minorHAnsi"/>
          <w:sz w:val="24"/>
          <w:szCs w:val="24"/>
        </w:rPr>
        <w:t xml:space="preserve"> Waldtypen und der Charakter von Baumarten zur Sprache, wobei der Schwerpunkt vor allem auf Verjüngung und Lebenszyklus </w:t>
      </w:r>
      <w:r>
        <w:rPr>
          <w:rFonts w:ascii="Garamond" w:hAnsi="Garamond" w:cstheme="minorHAnsi"/>
          <w:sz w:val="24"/>
          <w:szCs w:val="24"/>
        </w:rPr>
        <w:t xml:space="preserve">von Wäldern </w:t>
      </w:r>
      <w:r w:rsidR="00081667" w:rsidRPr="00081667">
        <w:rPr>
          <w:rFonts w:ascii="Garamond" w:hAnsi="Garamond" w:cstheme="minorHAnsi"/>
          <w:sz w:val="24"/>
          <w:szCs w:val="24"/>
        </w:rPr>
        <w:t xml:space="preserve">liegt. Ziel dieses Buches ist es, Wissen abseits von ausgetretenen Pfaden anschaulich zu vermitteln. Es </w:t>
      </w:r>
      <w:r>
        <w:rPr>
          <w:rFonts w:ascii="Garamond" w:hAnsi="Garamond" w:cstheme="minorHAnsi"/>
          <w:sz w:val="24"/>
          <w:szCs w:val="24"/>
        </w:rPr>
        <w:t>führt den Leser auf einen Pfad</w:t>
      </w:r>
      <w:r w:rsidR="00081667" w:rsidRPr="00081667">
        <w:rPr>
          <w:rFonts w:ascii="Garamond" w:hAnsi="Garamond" w:cstheme="minorHAnsi"/>
          <w:sz w:val="24"/>
          <w:szCs w:val="24"/>
        </w:rPr>
        <w:t xml:space="preserve">, der zum Hinschauen und Erkennen von Zusammenhängen anregt – sowohl für Waldbesitzer als auch für Forstleute, Jäger und Naturliebhaber. </w:t>
      </w:r>
    </w:p>
    <w:p w14:paraId="275EB9E6" w14:textId="1DB9C79B" w:rsidR="0098341B" w:rsidRDefault="0098341B" w:rsidP="0098341B">
      <w:pPr>
        <w:autoSpaceDE w:val="0"/>
        <w:autoSpaceDN w:val="0"/>
        <w:adjustRightInd w:val="0"/>
        <w:spacing w:after="100" w:line="240" w:lineRule="auto"/>
        <w:rPr>
          <w:rFonts w:ascii="Garamond" w:hAnsi="Garamond" w:cstheme="minorHAnsi"/>
        </w:rPr>
      </w:pPr>
    </w:p>
    <w:p w14:paraId="780E6B1E" w14:textId="50B31303" w:rsidR="0098341B" w:rsidRDefault="0098341B" w:rsidP="0098341B">
      <w:pPr>
        <w:autoSpaceDE w:val="0"/>
        <w:autoSpaceDN w:val="0"/>
        <w:adjustRightInd w:val="0"/>
        <w:spacing w:after="100" w:line="240" w:lineRule="auto"/>
        <w:rPr>
          <w:rFonts w:ascii="Garamond" w:hAnsi="Garamond" w:cstheme="minorHAnsi"/>
        </w:rPr>
      </w:pPr>
      <w:r w:rsidRPr="00186D78">
        <w:rPr>
          <w:rFonts w:ascii="Garamond" w:hAnsi="Garamond" w:cstheme="minorHAnsi"/>
        </w:rPr>
        <w:t xml:space="preserve">Im klassischen Buchhandel </w:t>
      </w:r>
      <w:r w:rsidR="00A04D2C">
        <w:rPr>
          <w:rFonts w:ascii="Garamond" w:hAnsi="Garamond" w:cstheme="minorHAnsi"/>
        </w:rPr>
        <w:t>wird</w:t>
      </w:r>
      <w:r w:rsidRPr="00186D78">
        <w:rPr>
          <w:rFonts w:ascii="Garamond" w:hAnsi="Garamond" w:cstheme="minorHAnsi"/>
        </w:rPr>
        <w:t xml:space="preserve"> dieser hochwertige Leinenband nicht erhältlich</w:t>
      </w:r>
      <w:r w:rsidR="00A04D2C">
        <w:rPr>
          <w:rFonts w:ascii="Garamond" w:hAnsi="Garamond" w:cstheme="minorHAnsi"/>
        </w:rPr>
        <w:t xml:space="preserve"> sein</w:t>
      </w:r>
      <w:r w:rsidRPr="00186D78">
        <w:rPr>
          <w:rFonts w:ascii="Garamond" w:hAnsi="Garamond" w:cstheme="minorHAnsi"/>
        </w:rPr>
        <w:t xml:space="preserve">. Aus grundsätzlichen Überlegungen zur Praxis des heutigen Großhandels – Stichwort „Amazon“ – liefert der in den Hohen Tauern beheimatete Sternath Verlag seine Bücher ausschließlich selbst aus bzw. über einige wenige ausgewählte Buchhändler. </w:t>
      </w:r>
    </w:p>
    <w:p w14:paraId="5C305170" w14:textId="3CF382C5" w:rsidR="0098341B" w:rsidRDefault="0098341B" w:rsidP="0098341B">
      <w:pPr>
        <w:autoSpaceDE w:val="0"/>
        <w:autoSpaceDN w:val="0"/>
        <w:adjustRightInd w:val="0"/>
        <w:spacing w:after="100" w:line="240" w:lineRule="auto"/>
        <w:rPr>
          <w:rFonts w:ascii="Garamond" w:hAnsi="Garamond" w:cstheme="minorHAnsi"/>
        </w:rPr>
      </w:pPr>
      <w:r>
        <w:rPr>
          <w:rFonts w:ascii="Garamond" w:hAnsi="Garamond" w:cstheme="minorHAnsi"/>
        </w:rPr>
        <w:t xml:space="preserve">Weitere Werke von </w:t>
      </w:r>
      <w:r w:rsidR="00081667">
        <w:rPr>
          <w:rFonts w:ascii="Garamond" w:hAnsi="Garamond" w:cstheme="minorHAnsi"/>
        </w:rPr>
        <w:t>Hubert Zeiler</w:t>
      </w:r>
      <w:r>
        <w:rPr>
          <w:rFonts w:ascii="Garamond" w:hAnsi="Garamond" w:cstheme="minorHAnsi"/>
        </w:rPr>
        <w:t xml:space="preserve">:   </w:t>
      </w:r>
      <w:r w:rsidRPr="0088268A">
        <w:rPr>
          <w:rFonts w:ascii="Garamond" w:hAnsi="Garamond" w:cstheme="minorHAnsi"/>
          <w:i/>
        </w:rPr>
        <w:t>„</w:t>
      </w:r>
      <w:r w:rsidR="00081667">
        <w:rPr>
          <w:rFonts w:ascii="Garamond" w:hAnsi="Garamond" w:cstheme="minorHAnsi"/>
          <w:i/>
        </w:rPr>
        <w:t>Baum und Wildtier</w:t>
      </w:r>
      <w:r w:rsidRPr="0088268A">
        <w:rPr>
          <w:rFonts w:ascii="Garamond" w:hAnsi="Garamond" w:cstheme="minorHAnsi"/>
          <w:i/>
        </w:rPr>
        <w:t>“</w:t>
      </w:r>
      <w:r w:rsidR="00081667">
        <w:rPr>
          <w:rFonts w:ascii="Garamond" w:hAnsi="Garamond" w:cstheme="minorHAnsi"/>
          <w:i/>
        </w:rPr>
        <w:t>; „Auerwild“; „Birkwild. Haselhuhn, Schneehuhn“;</w:t>
      </w:r>
      <w:r w:rsidRPr="0088268A">
        <w:rPr>
          <w:rFonts w:ascii="Garamond" w:hAnsi="Garamond" w:cstheme="minorHAnsi"/>
          <w:i/>
        </w:rPr>
        <w:t xml:space="preserve"> </w:t>
      </w:r>
      <w:r>
        <w:rPr>
          <w:rFonts w:ascii="Garamond" w:hAnsi="Garamond" w:cstheme="minorHAnsi"/>
          <w:i/>
        </w:rPr>
        <w:br/>
      </w:r>
      <w:r>
        <w:rPr>
          <w:rFonts w:ascii="Garamond" w:hAnsi="Garamond" w:cstheme="minorHAnsi"/>
          <w:i/>
        </w:rPr>
        <w:tab/>
      </w:r>
      <w:r>
        <w:rPr>
          <w:rFonts w:ascii="Garamond" w:hAnsi="Garamond" w:cstheme="minorHAnsi"/>
          <w:i/>
        </w:rPr>
        <w:tab/>
      </w:r>
      <w:r>
        <w:rPr>
          <w:rFonts w:ascii="Garamond" w:hAnsi="Garamond" w:cstheme="minorHAnsi"/>
          <w:i/>
        </w:rPr>
        <w:tab/>
      </w:r>
      <w:r>
        <w:rPr>
          <w:rFonts w:ascii="Garamond" w:hAnsi="Garamond" w:cstheme="minorHAnsi"/>
          <w:i/>
        </w:rPr>
        <w:tab/>
      </w:r>
      <w:r w:rsidR="00081667">
        <w:rPr>
          <w:rFonts w:ascii="Garamond" w:hAnsi="Garamond" w:cstheme="minorHAnsi"/>
          <w:i/>
        </w:rPr>
        <w:t xml:space="preserve">    </w:t>
      </w:r>
      <w:r w:rsidRPr="0088268A">
        <w:rPr>
          <w:rFonts w:ascii="Garamond" w:hAnsi="Garamond" w:cstheme="minorHAnsi"/>
          <w:i/>
        </w:rPr>
        <w:t>„</w:t>
      </w:r>
      <w:r w:rsidR="00081667">
        <w:rPr>
          <w:rFonts w:ascii="Garamond" w:hAnsi="Garamond" w:cstheme="minorHAnsi"/>
          <w:i/>
        </w:rPr>
        <w:t>Rotwild in den Bergen</w:t>
      </w:r>
      <w:r w:rsidRPr="0088268A">
        <w:rPr>
          <w:rFonts w:ascii="Garamond" w:hAnsi="Garamond" w:cstheme="minorHAnsi"/>
          <w:i/>
        </w:rPr>
        <w:t>“</w:t>
      </w:r>
      <w:r w:rsidR="00081667">
        <w:rPr>
          <w:rFonts w:ascii="Garamond" w:hAnsi="Garamond" w:cstheme="minorHAnsi"/>
          <w:i/>
        </w:rPr>
        <w:t>;</w:t>
      </w:r>
      <w:r w:rsidRPr="0088268A">
        <w:rPr>
          <w:rFonts w:ascii="Garamond" w:hAnsi="Garamond" w:cstheme="minorHAnsi"/>
          <w:i/>
        </w:rPr>
        <w:t xml:space="preserve"> „</w:t>
      </w:r>
      <w:r w:rsidR="00081667">
        <w:rPr>
          <w:rFonts w:ascii="Garamond" w:hAnsi="Garamond" w:cstheme="minorHAnsi"/>
          <w:i/>
        </w:rPr>
        <w:t>Rehe im Wald</w:t>
      </w:r>
      <w:r w:rsidRPr="0088268A">
        <w:rPr>
          <w:rFonts w:ascii="Garamond" w:hAnsi="Garamond" w:cstheme="minorHAnsi"/>
          <w:i/>
        </w:rPr>
        <w:t>“</w:t>
      </w:r>
      <w:r w:rsidR="00081667">
        <w:rPr>
          <w:rFonts w:ascii="Garamond" w:hAnsi="Garamond" w:cstheme="minorHAnsi"/>
          <w:i/>
        </w:rPr>
        <w:t>; „Gams“</w:t>
      </w:r>
    </w:p>
    <w:p w14:paraId="44B11320" w14:textId="0AAFC6F4" w:rsidR="0098341B" w:rsidRDefault="0098341B" w:rsidP="0098341B">
      <w:pPr>
        <w:autoSpaceDE w:val="0"/>
        <w:autoSpaceDN w:val="0"/>
        <w:adjustRightInd w:val="0"/>
        <w:spacing w:after="100" w:line="240" w:lineRule="auto"/>
        <w:rPr>
          <w:rFonts w:ascii="Garamond" w:hAnsi="Garamond" w:cstheme="minorHAnsi"/>
        </w:rPr>
      </w:pPr>
    </w:p>
    <w:p w14:paraId="58377982" w14:textId="6C16A703" w:rsidR="0098341B" w:rsidRPr="002B1C5A" w:rsidRDefault="0098341B" w:rsidP="0098341B">
      <w:pPr>
        <w:autoSpaceDE w:val="0"/>
        <w:autoSpaceDN w:val="0"/>
        <w:adjustRightInd w:val="0"/>
        <w:spacing w:after="100" w:line="240" w:lineRule="auto"/>
        <w:rPr>
          <w:rFonts w:ascii="Garamond" w:hAnsi="Garamond" w:cstheme="minorHAnsi"/>
        </w:rPr>
      </w:pP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 xml:space="preserve">Bestellungen: </w:t>
      </w:r>
    </w:p>
    <w:p w14:paraId="633D439F" w14:textId="3FEFFE12" w:rsidR="0098341B" w:rsidRDefault="0098341B" w:rsidP="0098341B">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r w:rsidRPr="002B1C5A">
        <w:rPr>
          <w:rFonts w:ascii="Garamond" w:hAnsi="Garamond" w:cstheme="minorHAnsi"/>
        </w:rPr>
        <w:t>STERNATH VERLAG</w:t>
      </w:r>
      <w:r>
        <w:rPr>
          <w:rFonts w:ascii="Garamond" w:hAnsi="Garamond" w:cstheme="minorHAnsi"/>
        </w:rPr>
        <w:t xml:space="preserve">, </w:t>
      </w:r>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9822 Mallnitz 130</w:t>
      </w:r>
      <w:r>
        <w:rPr>
          <w:rFonts w:ascii="Garamond" w:hAnsi="Garamond" w:cstheme="minorHAnsi"/>
        </w:rPr>
        <w:t xml:space="preserve">, </w:t>
      </w:r>
      <w:r w:rsidRPr="002B1C5A">
        <w:rPr>
          <w:rFonts w:ascii="Garamond" w:hAnsi="Garamond" w:cstheme="minorHAnsi"/>
        </w:rPr>
        <w:t>Österreich</w:t>
      </w:r>
    </w:p>
    <w:p w14:paraId="30621330" w14:textId="79A27CCC" w:rsidR="00081667" w:rsidRDefault="0098341B" w:rsidP="00241A9C">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hyperlink r:id="rId5" w:history="1">
        <w:r w:rsidRPr="00B32EFA">
          <w:rPr>
            <w:rStyle w:val="Hyperlink"/>
            <w:rFonts w:ascii="Garamond" w:hAnsi="Garamond" w:cstheme="minorHAnsi"/>
          </w:rPr>
          <w:t>bestellung@sternathverlag.at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hyperlink r:id="rId6" w:history="1">
        <w:r w:rsidRPr="00B32EFA">
          <w:rPr>
            <w:rStyle w:val="Hyperlink"/>
            <w:rFonts w:ascii="Garamond" w:hAnsi="Garamond" w:cstheme="minorHAnsi"/>
          </w:rPr>
          <w:t>www.sternathverlag.at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+43 (0)664 2821259</w:t>
      </w:r>
      <w:r w:rsidR="00081667">
        <w:rPr>
          <w:rFonts w:ascii="Garamond" w:hAnsi="Garamond" w:cstheme="minorHAnsi"/>
        </w:rPr>
        <w:br w:type="page"/>
      </w:r>
    </w:p>
    <w:p w14:paraId="02D79FAA" w14:textId="3248ED48" w:rsidR="00081667" w:rsidRDefault="00081667" w:rsidP="00081667">
      <w:pPr>
        <w:spacing w:after="80" w:line="240" w:lineRule="auto"/>
        <w:rPr>
          <w:rFonts w:ascii="Garamond" w:hAnsi="Garamond" w:cstheme="minorHAnsi"/>
        </w:rPr>
      </w:pPr>
      <w:r>
        <w:rPr>
          <w:rFonts w:ascii="Garamond" w:hAnsi="Garamond" w:cstheme="minorHAnsi"/>
        </w:rPr>
        <w:lastRenderedPageBreak/>
        <w:t>Aus dem Inhalt von „Bäume, Wild und Wälder“:</w:t>
      </w:r>
    </w:p>
    <w:p w14:paraId="4C761A3E" w14:textId="69D99709" w:rsidR="00081667" w:rsidRDefault="00081667" w:rsidP="00081667">
      <w:pPr>
        <w:spacing w:after="80" w:line="240" w:lineRule="auto"/>
        <w:rPr>
          <w:rFonts w:ascii="Garamond" w:hAnsi="Garamond" w:cstheme="minorHAnsi"/>
        </w:rPr>
      </w:pPr>
    </w:p>
    <w:p w14:paraId="38E53EF9" w14:textId="19FD5C8F" w:rsidR="00081667" w:rsidRPr="00081667" w:rsidRDefault="00081667" w:rsidP="00081667">
      <w:pPr>
        <w:pStyle w:val="GSoE"/>
        <w:rPr>
          <w:rFonts w:ascii="Garamond" w:hAnsi="Garamond" w:cstheme="minorHAnsi"/>
          <w:color w:val="auto"/>
          <w:sz w:val="22"/>
          <w:szCs w:val="22"/>
          <w:lang w:val="de-AT"/>
        </w:rPr>
      </w:pPr>
      <w:r>
        <w:rPr>
          <w:rFonts w:ascii="Garamond" w:hAnsi="Garamond" w:cstheme="minorHAnsi"/>
          <w:color w:val="auto"/>
          <w:sz w:val="22"/>
          <w:szCs w:val="22"/>
          <w:lang w:val="de-AT"/>
        </w:rPr>
        <w:tab/>
      </w:r>
      <w:r w:rsidRPr="00081667">
        <w:rPr>
          <w:rFonts w:ascii="Garamond" w:hAnsi="Garamond" w:cstheme="minorHAnsi"/>
          <w:color w:val="auto"/>
          <w:sz w:val="22"/>
          <w:szCs w:val="22"/>
          <w:lang w:val="de-AT"/>
        </w:rPr>
        <w:t>Wald und Wildtier im Wandel der Zeit</w:t>
      </w:r>
    </w:p>
    <w:p w14:paraId="1851A7D0" w14:textId="190789A5" w:rsidR="00081667" w:rsidRPr="00081667" w:rsidRDefault="00081667" w:rsidP="00081667">
      <w:pPr>
        <w:pStyle w:val="GSoE"/>
        <w:rPr>
          <w:rFonts w:ascii="Garamond" w:hAnsi="Garamond" w:cstheme="minorHAnsi"/>
          <w:color w:val="auto"/>
          <w:sz w:val="22"/>
          <w:szCs w:val="22"/>
          <w:lang w:val="de-AT"/>
        </w:rPr>
      </w:pPr>
      <w:r>
        <w:rPr>
          <w:rFonts w:ascii="Garamond" w:hAnsi="Garamond" w:cstheme="minorHAnsi"/>
          <w:color w:val="auto"/>
          <w:sz w:val="22"/>
          <w:szCs w:val="22"/>
          <w:lang w:val="de-AT"/>
        </w:rPr>
        <w:tab/>
      </w:r>
      <w:r w:rsidRPr="00081667">
        <w:rPr>
          <w:rFonts w:ascii="Garamond" w:hAnsi="Garamond" w:cstheme="minorHAnsi"/>
          <w:color w:val="auto"/>
          <w:sz w:val="22"/>
          <w:szCs w:val="22"/>
          <w:lang w:val="de-AT"/>
        </w:rPr>
        <w:t>Der Boden ist die Basis</w:t>
      </w:r>
    </w:p>
    <w:p w14:paraId="7A5966F1" w14:textId="2198D0F4" w:rsidR="00081667" w:rsidRPr="00081667" w:rsidRDefault="00081667" w:rsidP="00081667">
      <w:pPr>
        <w:pStyle w:val="GSoE"/>
        <w:rPr>
          <w:rFonts w:ascii="Garamond" w:hAnsi="Garamond" w:cstheme="minorHAnsi"/>
          <w:color w:val="auto"/>
          <w:sz w:val="22"/>
          <w:szCs w:val="22"/>
          <w:lang w:val="de-AT"/>
        </w:rPr>
      </w:pPr>
      <w:r>
        <w:rPr>
          <w:rFonts w:ascii="Garamond" w:hAnsi="Garamond" w:cstheme="minorHAnsi"/>
          <w:color w:val="auto"/>
          <w:sz w:val="22"/>
          <w:szCs w:val="22"/>
          <w:lang w:val="de-AT"/>
        </w:rPr>
        <w:tab/>
      </w:r>
      <w:r w:rsidRPr="00081667">
        <w:rPr>
          <w:rFonts w:ascii="Garamond" w:hAnsi="Garamond" w:cstheme="minorHAnsi"/>
          <w:color w:val="auto"/>
          <w:sz w:val="22"/>
          <w:szCs w:val="22"/>
          <w:lang w:val="de-AT"/>
        </w:rPr>
        <w:t>Kein Wald ohne Pilze</w:t>
      </w:r>
    </w:p>
    <w:p w14:paraId="71A03357" w14:textId="7E94E19A" w:rsidR="00081667" w:rsidRPr="00081667" w:rsidRDefault="00081667" w:rsidP="00081667">
      <w:pPr>
        <w:pStyle w:val="GSoE"/>
        <w:rPr>
          <w:rFonts w:ascii="Garamond" w:hAnsi="Garamond" w:cstheme="minorHAnsi"/>
          <w:color w:val="auto"/>
          <w:sz w:val="22"/>
          <w:szCs w:val="22"/>
          <w:lang w:val="de-AT"/>
        </w:rPr>
      </w:pPr>
      <w:r>
        <w:rPr>
          <w:rFonts w:ascii="Garamond" w:hAnsi="Garamond" w:cstheme="minorHAnsi"/>
          <w:color w:val="auto"/>
          <w:sz w:val="22"/>
          <w:szCs w:val="22"/>
          <w:lang w:val="de-AT"/>
        </w:rPr>
        <w:tab/>
      </w:r>
      <w:r w:rsidRPr="00081667">
        <w:rPr>
          <w:rFonts w:ascii="Garamond" w:hAnsi="Garamond" w:cstheme="minorHAnsi"/>
          <w:color w:val="auto"/>
          <w:sz w:val="22"/>
          <w:szCs w:val="22"/>
          <w:lang w:val="de-AT"/>
        </w:rPr>
        <w:t>Waldregionen</w:t>
      </w:r>
    </w:p>
    <w:p w14:paraId="5B3DBD52" w14:textId="309FBD4B" w:rsidR="00081667" w:rsidRPr="00081667" w:rsidRDefault="00081667" w:rsidP="00081667">
      <w:pPr>
        <w:pStyle w:val="GSoE"/>
        <w:rPr>
          <w:rFonts w:ascii="Garamond" w:hAnsi="Garamond" w:cstheme="minorHAnsi"/>
          <w:color w:val="auto"/>
          <w:sz w:val="22"/>
          <w:szCs w:val="22"/>
          <w:lang w:val="de-AT"/>
        </w:rPr>
      </w:pPr>
      <w:r>
        <w:rPr>
          <w:rFonts w:ascii="Garamond" w:hAnsi="Garamond" w:cstheme="minorHAnsi"/>
          <w:color w:val="auto"/>
          <w:sz w:val="22"/>
          <w:szCs w:val="22"/>
          <w:lang w:val="de-AT"/>
        </w:rPr>
        <w:tab/>
      </w:r>
      <w:r w:rsidRPr="00081667">
        <w:rPr>
          <w:rFonts w:ascii="Garamond" w:hAnsi="Garamond" w:cstheme="minorHAnsi"/>
          <w:color w:val="auto"/>
          <w:sz w:val="22"/>
          <w:szCs w:val="22"/>
          <w:lang w:val="de-AT"/>
        </w:rPr>
        <w:t>Baumarten und ihre Besonderheiten</w:t>
      </w:r>
    </w:p>
    <w:p w14:paraId="6B2D1AA1" w14:textId="7B2DB2E5" w:rsidR="00081667" w:rsidRPr="00081667" w:rsidRDefault="00081667" w:rsidP="00081667">
      <w:pPr>
        <w:pStyle w:val="GSoE"/>
        <w:rPr>
          <w:rFonts w:ascii="Garamond" w:hAnsi="Garamond" w:cstheme="minorHAnsi"/>
          <w:color w:val="auto"/>
          <w:sz w:val="22"/>
          <w:szCs w:val="22"/>
          <w:lang w:val="de-AT"/>
        </w:rPr>
      </w:pPr>
      <w:r>
        <w:rPr>
          <w:rFonts w:ascii="Garamond" w:hAnsi="Garamond" w:cstheme="minorHAnsi"/>
          <w:color w:val="auto"/>
          <w:sz w:val="22"/>
          <w:szCs w:val="22"/>
          <w:lang w:val="de-AT"/>
        </w:rPr>
        <w:tab/>
      </w:r>
      <w:r w:rsidRPr="00081667">
        <w:rPr>
          <w:rFonts w:ascii="Garamond" w:hAnsi="Garamond" w:cstheme="minorHAnsi"/>
          <w:color w:val="auto"/>
          <w:sz w:val="22"/>
          <w:szCs w:val="22"/>
          <w:lang w:val="de-AT"/>
        </w:rPr>
        <w:t>Kathedralen oder Dorfkirchen – die 3. Dimension</w:t>
      </w:r>
    </w:p>
    <w:p w14:paraId="51A9515D" w14:textId="2334F46D" w:rsidR="00081667" w:rsidRPr="00081667" w:rsidRDefault="00081667" w:rsidP="00081667">
      <w:pPr>
        <w:pStyle w:val="GSoE"/>
        <w:rPr>
          <w:rFonts w:ascii="Garamond" w:hAnsi="Garamond" w:cstheme="minorHAnsi"/>
          <w:color w:val="auto"/>
          <w:sz w:val="22"/>
          <w:szCs w:val="22"/>
          <w:lang w:val="de-AT"/>
        </w:rPr>
      </w:pPr>
      <w:r>
        <w:rPr>
          <w:rFonts w:ascii="Garamond" w:hAnsi="Garamond" w:cstheme="minorHAnsi"/>
          <w:color w:val="auto"/>
          <w:sz w:val="22"/>
          <w:szCs w:val="22"/>
          <w:lang w:val="de-AT"/>
        </w:rPr>
        <w:tab/>
      </w:r>
      <w:r w:rsidRPr="00081667">
        <w:rPr>
          <w:rFonts w:ascii="Garamond" w:hAnsi="Garamond" w:cstheme="minorHAnsi"/>
          <w:color w:val="auto"/>
          <w:sz w:val="22"/>
          <w:szCs w:val="22"/>
          <w:lang w:val="de-AT"/>
        </w:rPr>
        <w:t>Störung – aus Schaden kann auch Nutzen werden</w:t>
      </w:r>
    </w:p>
    <w:p w14:paraId="7A2318ED" w14:textId="4191CF8A" w:rsidR="00081667" w:rsidRPr="00081667" w:rsidRDefault="00081667" w:rsidP="00081667">
      <w:pPr>
        <w:pStyle w:val="GSoE"/>
        <w:rPr>
          <w:rFonts w:ascii="Garamond" w:hAnsi="Garamond" w:cstheme="minorHAnsi"/>
          <w:color w:val="auto"/>
          <w:sz w:val="22"/>
          <w:szCs w:val="22"/>
          <w:lang w:val="de-AT"/>
        </w:rPr>
      </w:pPr>
      <w:r>
        <w:rPr>
          <w:rFonts w:ascii="Garamond" w:hAnsi="Garamond" w:cstheme="minorHAnsi"/>
          <w:color w:val="auto"/>
          <w:sz w:val="22"/>
          <w:szCs w:val="22"/>
          <w:lang w:val="de-AT"/>
        </w:rPr>
        <w:tab/>
      </w:r>
      <w:r w:rsidRPr="00081667">
        <w:rPr>
          <w:rFonts w:ascii="Garamond" w:hAnsi="Garamond" w:cstheme="minorHAnsi"/>
          <w:color w:val="auto"/>
          <w:sz w:val="22"/>
          <w:szCs w:val="22"/>
          <w:lang w:val="de-AT"/>
        </w:rPr>
        <w:t>Totholz – wenn wieder Leben einkehrt</w:t>
      </w:r>
    </w:p>
    <w:p w14:paraId="6309A500" w14:textId="11D3C816" w:rsidR="00081667" w:rsidRPr="00081667" w:rsidRDefault="00081667" w:rsidP="00081667">
      <w:pPr>
        <w:pStyle w:val="GSoE"/>
        <w:rPr>
          <w:rFonts w:ascii="Garamond" w:hAnsi="Garamond" w:cstheme="minorHAnsi"/>
          <w:color w:val="auto"/>
          <w:sz w:val="22"/>
          <w:szCs w:val="22"/>
          <w:lang w:val="de-AT"/>
        </w:rPr>
      </w:pPr>
      <w:r>
        <w:rPr>
          <w:rFonts w:ascii="Garamond" w:hAnsi="Garamond" w:cstheme="minorHAnsi"/>
          <w:color w:val="auto"/>
          <w:sz w:val="22"/>
          <w:szCs w:val="22"/>
          <w:lang w:val="de-AT"/>
        </w:rPr>
        <w:tab/>
      </w:r>
      <w:r w:rsidRPr="00081667">
        <w:rPr>
          <w:rFonts w:ascii="Garamond" w:hAnsi="Garamond" w:cstheme="minorHAnsi"/>
          <w:color w:val="auto"/>
          <w:sz w:val="22"/>
          <w:szCs w:val="22"/>
          <w:lang w:val="de-AT"/>
        </w:rPr>
        <w:t>Waldvögel</w:t>
      </w:r>
    </w:p>
    <w:p w14:paraId="55967313" w14:textId="04AFBD80" w:rsidR="00081667" w:rsidRPr="00081667" w:rsidRDefault="00081667" w:rsidP="00081667">
      <w:pPr>
        <w:pStyle w:val="GSoE"/>
        <w:rPr>
          <w:rFonts w:ascii="Garamond" w:hAnsi="Garamond" w:cstheme="minorHAnsi"/>
          <w:color w:val="auto"/>
          <w:sz w:val="22"/>
          <w:szCs w:val="22"/>
          <w:lang w:val="de-AT"/>
        </w:rPr>
      </w:pPr>
      <w:r>
        <w:rPr>
          <w:rFonts w:ascii="Garamond" w:hAnsi="Garamond" w:cstheme="minorHAnsi"/>
          <w:color w:val="auto"/>
          <w:sz w:val="22"/>
          <w:szCs w:val="22"/>
          <w:lang w:val="de-AT"/>
        </w:rPr>
        <w:tab/>
      </w:r>
      <w:r w:rsidRPr="00081667">
        <w:rPr>
          <w:rFonts w:ascii="Garamond" w:hAnsi="Garamond" w:cstheme="minorHAnsi"/>
          <w:color w:val="auto"/>
          <w:sz w:val="22"/>
          <w:szCs w:val="22"/>
          <w:lang w:val="de-AT"/>
        </w:rPr>
        <w:t>Die Kleinen im großen Ganzen</w:t>
      </w:r>
    </w:p>
    <w:p w14:paraId="5A050087" w14:textId="6505923E" w:rsidR="00081667" w:rsidRPr="00081667" w:rsidRDefault="00081667" w:rsidP="00081667">
      <w:pPr>
        <w:pStyle w:val="GSoE"/>
        <w:rPr>
          <w:rFonts w:ascii="Garamond" w:hAnsi="Garamond" w:cstheme="minorHAnsi"/>
          <w:color w:val="auto"/>
          <w:sz w:val="22"/>
          <w:szCs w:val="22"/>
          <w:lang w:val="de-AT"/>
        </w:rPr>
      </w:pPr>
      <w:r>
        <w:rPr>
          <w:rFonts w:ascii="Garamond" w:hAnsi="Garamond" w:cstheme="minorHAnsi"/>
          <w:color w:val="auto"/>
          <w:sz w:val="22"/>
          <w:szCs w:val="22"/>
          <w:lang w:val="de-AT"/>
        </w:rPr>
        <w:tab/>
      </w:r>
      <w:r w:rsidRPr="00081667">
        <w:rPr>
          <w:rFonts w:ascii="Garamond" w:hAnsi="Garamond" w:cstheme="minorHAnsi"/>
          <w:color w:val="auto"/>
          <w:sz w:val="22"/>
          <w:szCs w:val="22"/>
          <w:lang w:val="de-AT"/>
        </w:rPr>
        <w:t>Waldbau und Wildtiere</w:t>
      </w:r>
    </w:p>
    <w:p w14:paraId="3EAA8D2E" w14:textId="77777777" w:rsidR="00081667" w:rsidRPr="00081667" w:rsidRDefault="00081667" w:rsidP="00081667">
      <w:pPr>
        <w:pStyle w:val="GSoE"/>
        <w:rPr>
          <w:rFonts w:ascii="Garamond" w:hAnsi="Garamond" w:cstheme="minorHAnsi"/>
          <w:color w:val="auto"/>
          <w:sz w:val="22"/>
          <w:szCs w:val="22"/>
          <w:lang w:val="de-AT"/>
        </w:rPr>
      </w:pPr>
      <w:r w:rsidRPr="00081667">
        <w:rPr>
          <w:rFonts w:ascii="Garamond" w:hAnsi="Garamond" w:cstheme="minorHAnsi"/>
          <w:color w:val="auto"/>
          <w:sz w:val="22"/>
          <w:szCs w:val="22"/>
          <w:lang w:val="de-AT"/>
        </w:rPr>
        <w:tab/>
        <w:t>Ausblick</w:t>
      </w:r>
    </w:p>
    <w:p w14:paraId="5B841E4B" w14:textId="77777777" w:rsidR="00081667" w:rsidRPr="00CF1B95" w:rsidRDefault="00081667" w:rsidP="0098341B">
      <w:pPr>
        <w:spacing w:after="80" w:line="240" w:lineRule="auto"/>
        <w:ind w:firstLine="709"/>
        <w:rPr>
          <w:rFonts w:ascii="Garamond" w:hAnsi="Garamond" w:cstheme="minorHAnsi"/>
        </w:rPr>
      </w:pPr>
    </w:p>
    <w:sectPr w:rsidR="00081667" w:rsidRPr="00CF1B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B"/>
    <w:rsid w:val="00081667"/>
    <w:rsid w:val="00174475"/>
    <w:rsid w:val="002113A5"/>
    <w:rsid w:val="0021732F"/>
    <w:rsid w:val="00241A9C"/>
    <w:rsid w:val="00252910"/>
    <w:rsid w:val="003B77B1"/>
    <w:rsid w:val="004409F8"/>
    <w:rsid w:val="00562618"/>
    <w:rsid w:val="00662401"/>
    <w:rsid w:val="00723B49"/>
    <w:rsid w:val="008729E9"/>
    <w:rsid w:val="008E7D3E"/>
    <w:rsid w:val="0098341B"/>
    <w:rsid w:val="009F51F9"/>
    <w:rsid w:val="00A04D2C"/>
    <w:rsid w:val="00A53FF4"/>
    <w:rsid w:val="00A57C02"/>
    <w:rsid w:val="00C51DAC"/>
    <w:rsid w:val="00C7021C"/>
    <w:rsid w:val="00CA1271"/>
    <w:rsid w:val="00CC28A2"/>
    <w:rsid w:val="00D4153B"/>
    <w:rsid w:val="00EB3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182"/>
  <w15:chartTrackingRefBased/>
  <w15:docId w15:val="{711F7ED7-AA53-4CDF-AD0A-1406C33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41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475"/>
    <w:pPr>
      <w:spacing w:after="0" w:line="240" w:lineRule="auto"/>
    </w:pPr>
  </w:style>
  <w:style w:type="character" w:styleId="Hyperlink">
    <w:name w:val="Hyperlink"/>
    <w:basedOn w:val="Absatz-Standardschriftart"/>
    <w:uiPriority w:val="99"/>
    <w:unhideWhenUsed/>
    <w:rsid w:val="0098341B"/>
    <w:rPr>
      <w:color w:val="0563C1" w:themeColor="hyperlink"/>
      <w:u w:val="single"/>
    </w:rPr>
  </w:style>
  <w:style w:type="paragraph" w:customStyle="1" w:styleId="GSoE">
    <w:name w:val="GS_oE"/>
    <w:basedOn w:val="Standard"/>
    <w:next w:val="Standard"/>
    <w:uiPriority w:val="99"/>
    <w:rsid w:val="00081667"/>
    <w:pPr>
      <w:autoSpaceDE w:val="0"/>
      <w:autoSpaceDN w:val="0"/>
      <w:adjustRightInd w:val="0"/>
      <w:spacing w:after="0" w:line="290" w:lineRule="atLeast"/>
      <w:jc w:val="both"/>
      <w:textAlignment w:val="center"/>
    </w:pPr>
    <w:rPr>
      <w:rFonts w:ascii="Adobe Garamond Pro" w:hAnsi="Adobe Garamond Pro" w:cs="Adobe Garamond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athverlag.at" TargetMode="External"/><Relationship Id="rId5" Type="http://schemas.openxmlformats.org/officeDocument/2006/relationships/hyperlink" Target="mailto:bestellung@sternathverlag.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Zeiler</dc:creator>
  <cp:keywords/>
  <dc:description/>
  <cp:lastModifiedBy>user</cp:lastModifiedBy>
  <cp:revision>10</cp:revision>
  <dcterms:created xsi:type="dcterms:W3CDTF">2020-06-18T07:29:00Z</dcterms:created>
  <dcterms:modified xsi:type="dcterms:W3CDTF">2021-09-13T13:09:00Z</dcterms:modified>
</cp:coreProperties>
</file>